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26" w:rsidRDefault="00F05026" w:rsidP="00F05026">
      <w:pPr>
        <w:jc w:val="center"/>
        <w:rPr>
          <w:b/>
        </w:rPr>
      </w:pPr>
      <w:r>
        <w:rPr>
          <w:b/>
        </w:rPr>
        <w:t>Старшая  группа                  Организованная   образовательная деятельность  № 5                апрель</w:t>
      </w:r>
    </w:p>
    <w:p w:rsidR="00F05026" w:rsidRDefault="00F05026" w:rsidP="00F050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829"/>
        <w:gridCol w:w="2726"/>
        <w:gridCol w:w="4321"/>
        <w:gridCol w:w="3821"/>
      </w:tblGrid>
      <w:tr w:rsidR="00F05026" w:rsidRPr="00A01324" w:rsidTr="007A29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6" w:rsidRPr="00441DF3" w:rsidRDefault="00F05026" w:rsidP="007A29F7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F05026" w:rsidRPr="00A01324" w:rsidRDefault="00F05026" w:rsidP="007A29F7">
            <w:pPr>
              <w:jc w:val="center"/>
              <w:rPr>
                <w:sz w:val="28"/>
                <w:szCs w:val="28"/>
              </w:rPr>
            </w:pPr>
          </w:p>
        </w:tc>
      </w:tr>
      <w:tr w:rsidR="00F05026" w:rsidRPr="00A01324" w:rsidTr="007A29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6" w:rsidRDefault="00F05026" w:rsidP="007A29F7">
            <w:r>
              <w:t>«Художественно-эстетическое развитие»</w:t>
            </w:r>
          </w:p>
          <w:p w:rsidR="00F05026" w:rsidRPr="00441DF3" w:rsidRDefault="00F05026" w:rsidP="007A29F7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</w:t>
            </w:r>
            <w:hyperlink r:id="rId5" w:history="1">
              <w:r w:rsidR="00926FB2" w:rsidRPr="00A53398">
                <w:rPr>
                  <w:rFonts w:ascii="Calibri" w:eastAsia="Calibri" w:hAnsi="Calibri" w:cs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«Здравствуйте»-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Варианты приветствия выбирают дети.</w:t>
            </w:r>
          </w:p>
        </w:tc>
      </w:tr>
      <w:tr w:rsidR="00F05026" w:rsidRPr="00A01324" w:rsidTr="007A29F7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6" w:rsidRDefault="00F05026" w:rsidP="007A29F7">
            <w:r>
              <w:t>«Художественно-эстетическое развитие»</w:t>
            </w:r>
          </w:p>
          <w:p w:rsidR="00F05026" w:rsidRDefault="00F05026" w:rsidP="007A29F7">
            <w:r>
              <w:t>«Физическое развитие»</w:t>
            </w:r>
          </w:p>
          <w:p w:rsidR="00F05026" w:rsidRPr="00441DF3" w:rsidRDefault="00F05026" w:rsidP="007A29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Default="00926FB2" w:rsidP="007A29F7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6" w:history="1">
              <w:r w:rsidRPr="00926FB2">
                <w:rPr>
                  <w:rStyle w:val="a3"/>
                  <w:sz w:val="26"/>
                  <w:szCs w:val="26"/>
                </w:rPr>
                <w:t>« Приставной шаг и боковой галоп</w:t>
              </w:r>
              <w:r w:rsidR="00F05026" w:rsidRPr="00926FB2">
                <w:rPr>
                  <w:rStyle w:val="a3"/>
                  <w:sz w:val="26"/>
                  <w:szCs w:val="26"/>
                </w:rPr>
                <w:t>»</w:t>
              </w:r>
            </w:hyperlink>
          </w:p>
          <w:p w:rsidR="00F05026" w:rsidRPr="00A01324" w:rsidRDefault="00926FB2" w:rsidP="007A29F7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7" w:history="1">
              <w:r w:rsidRPr="00926FB2">
                <w:rPr>
                  <w:rStyle w:val="a3"/>
                  <w:sz w:val="26"/>
                  <w:szCs w:val="26"/>
                </w:rPr>
                <w:t>«Передача платочка»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Default="00F05026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четкости движений.</w:t>
            </w:r>
          </w:p>
          <w:p w:rsidR="00926FB2" w:rsidRPr="00A01324" w:rsidRDefault="00926FB2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Передавать платок друг другу на </w:t>
            </w:r>
            <w:proofErr w:type="gramStart"/>
            <w:r>
              <w:rPr>
                <w:sz w:val="26"/>
                <w:szCs w:val="26"/>
              </w:rPr>
              <w:t>сильную</w:t>
            </w:r>
            <w:proofErr w:type="gramEnd"/>
            <w:r>
              <w:rPr>
                <w:sz w:val="26"/>
                <w:szCs w:val="26"/>
              </w:rPr>
              <w:t xml:space="preserve"> ноты, соблюдая метр и ритм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детям движения. Предложить походить пружинящим шагом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</w:tr>
      <w:tr w:rsidR="00F05026" w:rsidRPr="00A01324" w:rsidTr="007A29F7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6" w:rsidRDefault="00F05026" w:rsidP="007A29F7">
            <w:r>
              <w:t>«Художественно-эстетическое развитие»</w:t>
            </w:r>
          </w:p>
          <w:p w:rsidR="00F05026" w:rsidRDefault="00F05026" w:rsidP="007A29F7">
            <w:r>
              <w:t>«Социально-коммуникативное развитие»</w:t>
            </w:r>
          </w:p>
          <w:p w:rsidR="00F05026" w:rsidRPr="00441DF3" w:rsidRDefault="00F05026" w:rsidP="007A29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455711" w:rsidP="007A29F7">
            <w:pPr>
              <w:rPr>
                <w:sz w:val="26"/>
                <w:szCs w:val="26"/>
              </w:rPr>
            </w:pPr>
            <w:hyperlink r:id="rId8" w:history="1">
              <w:r w:rsidR="00F05026" w:rsidRPr="00455711">
                <w:rPr>
                  <w:rStyle w:val="a3"/>
                  <w:sz w:val="26"/>
                  <w:szCs w:val="26"/>
                </w:rPr>
                <w:t>«Жучок»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творчества, фантазии.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сильные доли, потом четверти, а затем весь рисунок.</w:t>
            </w:r>
          </w:p>
        </w:tc>
      </w:tr>
      <w:tr w:rsidR="00F05026" w:rsidRPr="00A01324" w:rsidTr="007A29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6" w:rsidRDefault="00F05026" w:rsidP="007A29F7">
            <w:r>
              <w:t>«Художественно-эстетическое развитие»</w:t>
            </w:r>
          </w:p>
          <w:p w:rsidR="00F05026" w:rsidRPr="00441DF3" w:rsidRDefault="00F05026" w:rsidP="007A29F7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F05026" w:rsidRPr="00A01324" w:rsidRDefault="00F05026" w:rsidP="007A29F7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 показывает вначале без слов, а затем дети повторяют это упражнение со словами.</w:t>
            </w:r>
          </w:p>
        </w:tc>
      </w:tr>
      <w:tr w:rsidR="00F05026" w:rsidRPr="00A01324" w:rsidTr="007A29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6" w:rsidRDefault="00F05026" w:rsidP="007A29F7">
            <w:r>
              <w:t xml:space="preserve"> «Художественно-эстетическое развитие»</w:t>
            </w:r>
          </w:p>
          <w:p w:rsidR="00F05026" w:rsidRPr="00441DF3" w:rsidRDefault="00F05026" w:rsidP="007A29F7">
            <w:r>
              <w:t xml:space="preserve">«Речевое </w:t>
            </w:r>
            <w:r>
              <w:lastRenderedPageBreak/>
              <w:t>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455711" w:rsidP="007A29F7">
            <w:pPr>
              <w:rPr>
                <w:sz w:val="26"/>
                <w:szCs w:val="26"/>
              </w:rPr>
            </w:pPr>
            <w:hyperlink r:id="rId9" w:history="1">
              <w:r w:rsidR="00F05026" w:rsidRPr="00455711">
                <w:rPr>
                  <w:rStyle w:val="a3"/>
                  <w:sz w:val="26"/>
                  <w:szCs w:val="26"/>
                </w:rPr>
                <w:t>«Игра в лошадки» П. Чайковского</w:t>
              </w:r>
            </w:hyperlink>
          </w:p>
          <w:p w:rsidR="00F05026" w:rsidRPr="00A01324" w:rsidRDefault="00F05026" w:rsidP="007A29F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фантазию и воображение, умение вслушиваться.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Проиграть пьесу без объявления названия. Дети вспоминают пьесу.</w:t>
            </w:r>
          </w:p>
        </w:tc>
      </w:tr>
      <w:tr w:rsidR="00F05026" w:rsidRPr="00A01324" w:rsidTr="007A29F7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6" w:rsidRDefault="00F05026" w:rsidP="007A29F7">
            <w:r>
              <w:lastRenderedPageBreak/>
              <w:t>«Художественно-эстетическое развитие»</w:t>
            </w:r>
          </w:p>
          <w:p w:rsidR="00F05026" w:rsidRPr="00441DF3" w:rsidRDefault="00F05026" w:rsidP="007A29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F05026" w:rsidRPr="00A01324" w:rsidRDefault="00F05026" w:rsidP="007A29F7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11" w:rsidRPr="00455711" w:rsidRDefault="00455711" w:rsidP="00455711">
            <w:pPr>
              <w:rPr>
                <w:sz w:val="26"/>
                <w:szCs w:val="26"/>
              </w:rPr>
            </w:pPr>
            <w:r w:rsidRPr="00455711"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hyperlink r:id="rId10" w:history="1">
              <w:r w:rsidRPr="00455711">
                <w:rPr>
                  <w:b/>
                  <w:bCs/>
                  <w:color w:val="0000FF" w:themeColor="hyperlink"/>
                  <w:u w:val="single"/>
                  <w:bdr w:val="none" w:sz="0" w:space="0" w:color="auto" w:frame="1"/>
                </w:rPr>
                <w:t>Про козлика» Г. Струве</w:t>
              </w:r>
            </w:hyperlink>
            <w:r w:rsidRPr="00455711">
              <w:rPr>
                <w:sz w:val="26"/>
                <w:szCs w:val="26"/>
              </w:rPr>
              <w:t xml:space="preserve"> </w:t>
            </w:r>
          </w:p>
          <w:p w:rsidR="00F05026" w:rsidRDefault="00455711" w:rsidP="00455711">
            <w:pPr>
              <w:rPr>
                <w:sz w:val="26"/>
                <w:szCs w:val="26"/>
              </w:rPr>
            </w:pPr>
            <w:hyperlink r:id="rId11" w:history="1">
              <w:r w:rsidRPr="00455711">
                <w:rPr>
                  <w:color w:val="0000FF" w:themeColor="hyperlink"/>
                  <w:sz w:val="26"/>
                  <w:szCs w:val="26"/>
                  <w:u w:val="single"/>
                </w:rPr>
                <w:t xml:space="preserve">«Скворушка» Ю. </w:t>
              </w:r>
              <w:proofErr w:type="spellStart"/>
              <w:r w:rsidRPr="00455711">
                <w:rPr>
                  <w:color w:val="0000FF" w:themeColor="hyperlink"/>
                  <w:sz w:val="26"/>
                  <w:szCs w:val="26"/>
                  <w:u w:val="single"/>
                </w:rPr>
                <w:t>Слонова</w:t>
              </w:r>
              <w:proofErr w:type="spellEnd"/>
            </w:hyperlink>
          </w:p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Песни по желанию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умению слышать и различать вступление</w:t>
            </w:r>
            <w:bookmarkStart w:id="0" w:name="_GoBack"/>
            <w:bookmarkEnd w:id="0"/>
            <w:r>
              <w:rPr>
                <w:sz w:val="26"/>
                <w:szCs w:val="26"/>
              </w:rPr>
              <w:t>, куплет и припев.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Попросить детей не называть песню вслух, а пропеть ее на </w:t>
            </w:r>
            <w:proofErr w:type="spellStart"/>
            <w:r>
              <w:rPr>
                <w:sz w:val="26"/>
                <w:szCs w:val="26"/>
              </w:rPr>
              <w:t>тра</w:t>
            </w:r>
            <w:proofErr w:type="spellEnd"/>
            <w:r>
              <w:rPr>
                <w:sz w:val="26"/>
                <w:szCs w:val="26"/>
              </w:rPr>
              <w:t>-ля-ля. Использовать различные формы исполнения.</w:t>
            </w:r>
          </w:p>
        </w:tc>
      </w:tr>
      <w:tr w:rsidR="00F05026" w:rsidRPr="00A01324" w:rsidTr="007A29F7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6" w:rsidRDefault="00F05026" w:rsidP="007A29F7">
            <w:r>
              <w:t>«Художественно-эстетическое развитие»</w:t>
            </w:r>
          </w:p>
          <w:p w:rsidR="00F05026" w:rsidRPr="00441DF3" w:rsidRDefault="00F05026" w:rsidP="007A29F7">
            <w:r>
              <w:t>«Физическое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Default="00455711" w:rsidP="007A29F7">
            <w:pPr>
              <w:rPr>
                <w:sz w:val="26"/>
                <w:szCs w:val="26"/>
              </w:rPr>
            </w:pPr>
            <w:hyperlink r:id="rId12" w:history="1">
              <w:r w:rsidRPr="00CF28AA">
                <w:rPr>
                  <w:color w:val="0000FF" w:themeColor="hyperlink"/>
                  <w:sz w:val="26"/>
                  <w:szCs w:val="26"/>
                  <w:u w:val="single"/>
                </w:rPr>
                <w:t>Ну и до свидания».</w:t>
              </w:r>
            </w:hyperlink>
          </w:p>
          <w:p w:rsidR="00F05026" w:rsidRPr="00A01324" w:rsidRDefault="00455711" w:rsidP="007A29F7">
            <w:pPr>
              <w:rPr>
                <w:sz w:val="26"/>
                <w:szCs w:val="26"/>
              </w:rPr>
            </w:pPr>
            <w:hyperlink r:id="rId13" w:history="1">
              <w:r w:rsidR="00F05026" w:rsidRPr="00455711">
                <w:rPr>
                  <w:rStyle w:val="a3"/>
                  <w:sz w:val="26"/>
                  <w:szCs w:val="26"/>
                </w:rPr>
                <w:t>Игра «Горошина»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ритмично. Учить согласовывать свои движения с текстом песни. Выразительно передавать образ петушка: ходить важно, высоко поднимая ноги.</w:t>
            </w:r>
          </w:p>
          <w:p w:rsidR="00F05026" w:rsidRPr="00A01324" w:rsidRDefault="00F05026" w:rsidP="007A29F7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6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детям движения танца, станцевать в парах.</w:t>
            </w:r>
          </w:p>
          <w:p w:rsidR="00F05026" w:rsidRPr="00A01324" w:rsidRDefault="00F05026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 похвалить всех детей. Выбрать петушка считалочкой. Следить за осанкой детей: прямая спина, голову не опускать вниз.</w:t>
            </w:r>
          </w:p>
        </w:tc>
      </w:tr>
    </w:tbl>
    <w:p w:rsidR="00F05026" w:rsidRDefault="00F05026" w:rsidP="00F05026"/>
    <w:p w:rsidR="00F05026" w:rsidRDefault="00F05026" w:rsidP="00F05026">
      <w:pPr>
        <w:jc w:val="center"/>
        <w:rPr>
          <w:b/>
        </w:rPr>
      </w:pPr>
    </w:p>
    <w:p w:rsidR="00CC3914" w:rsidRDefault="00CC3914"/>
    <w:sectPr w:rsidR="00CC3914" w:rsidSect="00F050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0E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4650E"/>
    <w:rsid w:val="004500B4"/>
    <w:rsid w:val="00455711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26FB2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05026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FzseqEF4Y" TargetMode="External"/><Relationship Id="rId13" Type="http://schemas.openxmlformats.org/officeDocument/2006/relationships/hyperlink" Target="https://www.youtube.com/watch?v=NsOhnp0Hm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dxa05qIB4" TargetMode="External"/><Relationship Id="rId12" Type="http://schemas.openxmlformats.org/officeDocument/2006/relationships/hyperlink" Target="https://www.youtube.com/watch?v=HskW4Fuxf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-m4Yb_vs-E" TargetMode="External"/><Relationship Id="rId11" Type="http://schemas.openxmlformats.org/officeDocument/2006/relationships/hyperlink" Target="https://www.youtube.com/watch?v=-gC2ErX-0qo" TargetMode="External"/><Relationship Id="rId5" Type="http://schemas.openxmlformats.org/officeDocument/2006/relationships/hyperlink" Target="https://www.youtube.com/watch?v=3qa7AH2ABH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oB8yzXEc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Zfzh9j1xj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2020-04-17T16:26:00Z</dcterms:created>
  <dcterms:modified xsi:type="dcterms:W3CDTF">2020-04-17T16:58:00Z</dcterms:modified>
</cp:coreProperties>
</file>