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2C" w:rsidRDefault="00475C2C" w:rsidP="00475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01D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475C2C" w:rsidRPr="00952D1F" w:rsidRDefault="00475C2C" w:rsidP="00475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01D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на тему </w:t>
      </w:r>
      <w:r w:rsidRPr="00701D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Pr="00952D1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СКОРО В ШКОЛУ</w:t>
      </w:r>
      <w:r w:rsidRPr="00701D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75C2C" w:rsidRPr="00952D1F" w:rsidRDefault="00475C2C" w:rsidP="00475C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</w:pPr>
    </w:p>
    <w:p w:rsidR="00475C2C" w:rsidRDefault="00475C2C" w:rsidP="00475C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5C2C" w:rsidRPr="00952D1F" w:rsidRDefault="00475C2C" w:rsidP="00475C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5C2C" w:rsidRPr="00952D1F" w:rsidRDefault="00475C2C" w:rsidP="00475C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52D1F">
        <w:rPr>
          <w:rFonts w:ascii="Open Sans" w:eastAsia="Times New Roman" w:hAnsi="Open Sans" w:cs="Times New Roman"/>
          <w:noProof/>
          <w:color w:val="0066FF"/>
          <w:sz w:val="21"/>
          <w:szCs w:val="21"/>
          <w:lang w:eastAsia="ru-RU"/>
        </w:rPr>
        <w:drawing>
          <wp:inline distT="0" distB="0" distL="0" distR="0" wp14:anchorId="1024074E" wp14:editId="5138EF8F">
            <wp:extent cx="3508493" cy="2859421"/>
            <wp:effectExtent l="0" t="0" r="0" b="0"/>
            <wp:docPr id="1" name="Рисунок 1" descr="hello_html_m672dcdf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67" cy="28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2C" w:rsidRDefault="00475C2C" w:rsidP="00475C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noProof/>
          <w:color w:val="0066FF"/>
          <w:sz w:val="21"/>
          <w:szCs w:val="21"/>
          <w:lang w:eastAsia="ru-RU"/>
        </w:rPr>
      </w:pPr>
    </w:p>
    <w:p w:rsidR="00475C2C" w:rsidRDefault="00475C2C" w:rsidP="00475C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noProof/>
          <w:color w:val="0066FF"/>
          <w:sz w:val="21"/>
          <w:szCs w:val="21"/>
          <w:lang w:eastAsia="ru-RU"/>
        </w:rPr>
      </w:pPr>
    </w:p>
    <w:p w:rsidR="00475C2C" w:rsidRDefault="00475C2C" w:rsidP="00475C2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</w:pPr>
    </w:p>
    <w:p w:rsidR="00475C2C" w:rsidRDefault="00475C2C" w:rsidP="00475C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  <w:t xml:space="preserve">                                             "... пс</w:t>
      </w:r>
      <w:r w:rsidRPr="00952D1F"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  <w:t>ихологическая готовность к школе - это как снежный ком.  Все о ней слышали,</w:t>
      </w:r>
      <w:r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  <w:t xml:space="preserve"> что это такое, толком никто не представляет. Вот с арифметикой и чтением всё куда проще – читать и писать теперь принято прямо с пелёнок. Что же представляет собой загадочная психологическая готовность к школе? …»</w:t>
      </w:r>
    </w:p>
    <w:p w:rsidR="00475C2C" w:rsidRDefault="00475C2C" w:rsidP="00475C2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0000"/>
          <w:sz w:val="32"/>
          <w:szCs w:val="32"/>
          <w:lang w:eastAsia="ru-RU"/>
        </w:rPr>
      </w:pPr>
    </w:p>
    <w:p w:rsidR="00475C2C" w:rsidRPr="00C61828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з</w:t>
      </w:r>
      <w:r w:rsidRPr="00C61828">
        <w:rPr>
          <w:rStyle w:val="c0"/>
          <w:color w:val="000000"/>
          <w:sz w:val="28"/>
          <w:szCs w:val="28"/>
        </w:rPr>
        <w:t>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475C2C" w:rsidRDefault="00475C2C" w:rsidP="00475C2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6182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Поступление в школу – это вхождение ребёнка в мир новых знаний, прав и обязанностей, сложных, разнообразных отношений со взрослыми и сверстниками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C2C" w:rsidRPr="00451B46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C11BB6">
        <w:rPr>
          <w:rStyle w:val="c0"/>
          <w:color w:val="000000"/>
          <w:sz w:val="28"/>
          <w:szCs w:val="28"/>
        </w:rPr>
        <w:t>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</w:t>
      </w:r>
      <w:r>
        <w:rPr>
          <w:rStyle w:val="c0"/>
          <w:color w:val="000000"/>
          <w:sz w:val="28"/>
          <w:szCs w:val="28"/>
        </w:rPr>
        <w:t>нок за годы дошкольного детства.</w:t>
      </w:r>
      <w:r w:rsidRPr="00C11BB6">
        <w:rPr>
          <w:rStyle w:val="c0"/>
          <w:color w:val="000000"/>
          <w:sz w:val="28"/>
          <w:szCs w:val="28"/>
        </w:rPr>
        <w:t xml:space="preserve"> А приобрели дети не мало. Прежде всего, они стали более закаленными, физически развитыми.</w:t>
      </w:r>
      <w:r>
        <w:rPr>
          <w:rStyle w:val="c0"/>
          <w:color w:val="000000"/>
          <w:sz w:val="28"/>
          <w:szCs w:val="28"/>
        </w:rPr>
        <w:t xml:space="preserve"> Четырёхлетнее обучение в начальной школе</w:t>
      </w:r>
      <w:r>
        <w:rPr>
          <w:rStyle w:val="c0"/>
          <w:rFonts w:ascii="&amp;quot" w:hAnsi="&amp;quot"/>
          <w:color w:val="000000"/>
          <w:sz w:val="20"/>
          <w:szCs w:val="20"/>
        </w:rPr>
        <w:t xml:space="preserve"> </w:t>
      </w:r>
      <w:r w:rsidRPr="00D01EAD">
        <w:rPr>
          <w:rStyle w:val="c0"/>
          <w:color w:val="000000"/>
          <w:sz w:val="28"/>
          <w:szCs w:val="28"/>
        </w:rPr>
        <w:t>позволяет в большой степени обеспечить благоприятную адаптацию ребёнка к школе, позволяет снять перегрузку обучающихся, обеспечить благополучное развитие ребёнка, а также учитывать возрастные потребности и индивидуальные особенности каждого ученика.</w:t>
      </w:r>
      <w:r>
        <w:rPr>
          <w:rStyle w:val="c0"/>
          <w:color w:val="000000"/>
          <w:sz w:val="28"/>
          <w:szCs w:val="28"/>
        </w:rPr>
        <w:t xml:space="preserve"> Умение читать и считать до </w:t>
      </w:r>
      <w:r>
        <w:rPr>
          <w:rStyle w:val="c0"/>
          <w:color w:val="000000"/>
          <w:sz w:val="28"/>
          <w:szCs w:val="28"/>
        </w:rPr>
        <w:lastRenderedPageBreak/>
        <w:t>ста не означает, что в школе у ребёнка не возникнет никаких проблем. Возможен и такой вариант: успехов у ребёнка в школе нет, а есть только жалобы педагога, нелюбовь ребёнка к учителю и нежелание посещать школу.</w:t>
      </w:r>
      <w:r>
        <w:rPr>
          <w:rStyle w:val="c0"/>
          <w:rFonts w:ascii="&amp;quot" w:hAnsi="&amp;quot"/>
          <w:color w:val="000000"/>
          <w:sz w:val="20"/>
          <w:szCs w:val="20"/>
        </w:rPr>
        <w:t xml:space="preserve"> </w:t>
      </w:r>
      <w:r w:rsidRPr="00451B46">
        <w:rPr>
          <w:rStyle w:val="c0"/>
          <w:color w:val="000000"/>
          <w:sz w:val="28"/>
          <w:szCs w:val="28"/>
        </w:rPr>
        <w:t>«Что делать?» Однозначного ответа на этот вопрос быть не может, так как все дети разные и причины их трудностей в школе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475C2C" w:rsidRPr="00FD438D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D438D">
        <w:rPr>
          <w:rStyle w:val="c0"/>
          <w:color w:val="000000"/>
          <w:sz w:val="28"/>
          <w:szCs w:val="28"/>
        </w:rPr>
        <w:t>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привлекательные; развития произвольных когнитивных процессов: мышления, памяти, внимания; развития речи и фонематического слуха.</w:t>
      </w:r>
    </w:p>
    <w:p w:rsidR="00475C2C" w:rsidRPr="00FD438D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D438D">
        <w:rPr>
          <w:rStyle w:val="c0"/>
          <w:color w:val="000000"/>
          <w:sz w:val="28"/>
          <w:szCs w:val="28"/>
        </w:rPr>
        <w:t>Психологическая готовность к школе не возникает на уроках подготовительных курсов, в прогимназиях, мини — лицеях, других центрах подготовки детей к школе. Она возникает как итог всей дошкольной жизни ребёнка — дошкольника, подразумевающем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475C2C" w:rsidRDefault="00475C2C" w:rsidP="00475C2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D438D">
        <w:rPr>
          <w:rStyle w:val="c0"/>
          <w:color w:val="000000"/>
          <w:sz w:val="28"/>
          <w:szCs w:val="28"/>
        </w:rPr>
        <w:t>Чтение должно стать неотъемлемой частью жизни каждого ребёнка. Книги, которые читают детям, должны соответст</w:t>
      </w:r>
      <w:r>
        <w:rPr>
          <w:rStyle w:val="c0"/>
          <w:color w:val="000000"/>
          <w:sz w:val="28"/>
          <w:szCs w:val="28"/>
        </w:rPr>
        <w:t>вовать их возрасту и развитию</w:t>
      </w:r>
      <w:r w:rsidRPr="00FD438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FD438D">
        <w:rPr>
          <w:rStyle w:val="c0"/>
          <w:color w:val="000000"/>
          <w:sz w:val="28"/>
          <w:szCs w:val="28"/>
        </w:rPr>
        <w:t>Ребёнок должен понимать прочитанное, высказывать своё мнение о прочитанном</w:t>
      </w:r>
      <w:r w:rsidRPr="0098076B">
        <w:rPr>
          <w:rStyle w:val="c0"/>
          <w:color w:val="000000"/>
          <w:sz w:val="28"/>
          <w:szCs w:val="28"/>
        </w:rPr>
        <w:t>.</w:t>
      </w:r>
    </w:p>
    <w:p w:rsidR="00475C2C" w:rsidRDefault="00475C2C" w:rsidP="00475C2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076B">
        <w:rPr>
          <w:rStyle w:val="c0"/>
          <w:color w:val="000000"/>
          <w:sz w:val="28"/>
          <w:szCs w:val="28"/>
        </w:rPr>
        <w:t xml:space="preserve"> 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475C2C" w:rsidRPr="000D0A21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D0A21">
        <w:rPr>
          <w:rStyle w:val="c0"/>
          <w:color w:val="000000"/>
          <w:sz w:val="28"/>
          <w:szCs w:val="28"/>
        </w:rPr>
        <w:t xml:space="preserve"> Перед поступлением в школу ваш ребёнок должен иметь определённый запас знаний, основанный на его жизненном опыте. Ребёнок должен знать: имя, фамилию, адрес (город, улицу, дом, телефон), имена и отчества родителей, где они работают.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475C2C" w:rsidRPr="000D0A21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D0A21">
        <w:rPr>
          <w:rStyle w:val="c0"/>
          <w:color w:val="000000"/>
          <w:sz w:val="28"/>
          <w:szCs w:val="28"/>
        </w:rPr>
        <w:t>Министерство образования не рекомендует учить детей читать, усматривая в этом перегрузку для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того, чтобы ребёнок научился в школе читать быстрее, ему надо развивать память (зрительную и слуховую), мышление, воображение.</w:t>
      </w:r>
    </w:p>
    <w:p w:rsidR="00475C2C" w:rsidRDefault="00475C2C" w:rsidP="00475C2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0A21">
        <w:rPr>
          <w:rStyle w:val="c0"/>
          <w:color w:val="000000"/>
          <w:sz w:val="28"/>
          <w:szCs w:val="28"/>
        </w:rPr>
        <w:lastRenderedPageBreak/>
        <w:t>Не пытайтесь учить вашего ребёнка писать прописные буквы! Этот процесс очень сложный: необходимо знать методику написания каждой отдельной буквы.</w:t>
      </w:r>
    </w:p>
    <w:p w:rsidR="00475C2C" w:rsidRDefault="00475C2C" w:rsidP="00475C2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0A21">
        <w:rPr>
          <w:rStyle w:val="c0"/>
          <w:color w:val="000000"/>
          <w:sz w:val="28"/>
          <w:szCs w:val="28"/>
        </w:rPr>
        <w:t xml:space="preserve"> Но вы можете помочь учителю и укрепить кисть руки, которой будет писать ребенок, различными упражнениями.</w:t>
      </w:r>
      <w:r>
        <w:rPr>
          <w:color w:val="000000"/>
          <w:sz w:val="28"/>
          <w:szCs w:val="28"/>
        </w:rPr>
        <w:t xml:space="preserve"> </w:t>
      </w:r>
      <w:r w:rsidRPr="000D0A21">
        <w:rPr>
          <w:rStyle w:val="c0"/>
          <w:color w:val="000000"/>
          <w:sz w:val="28"/>
          <w:szCs w:val="28"/>
        </w:rPr>
        <w:t>Полезно использовать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фигурами. Поделки своими руками из различных материалов, игры с конструктором, пальчиковые игры тоже способствуют развитию мелкой моторики</w:t>
      </w:r>
      <w:r>
        <w:rPr>
          <w:rStyle w:val="c0"/>
          <w:color w:val="000000"/>
          <w:sz w:val="28"/>
          <w:szCs w:val="28"/>
        </w:rPr>
        <w:t>.</w:t>
      </w:r>
    </w:p>
    <w:p w:rsidR="00475C2C" w:rsidRDefault="00475C2C" w:rsidP="00475C2C">
      <w:pPr>
        <w:pStyle w:val="c1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0"/>
          <w:szCs w:val="20"/>
        </w:rPr>
        <w:t xml:space="preserve"> </w:t>
      </w:r>
    </w:p>
    <w:p w:rsidR="00475C2C" w:rsidRPr="00475C2C" w:rsidRDefault="00475C2C" w:rsidP="00475C2C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5C2C">
        <w:rPr>
          <w:rStyle w:val="c0"/>
          <w:b/>
          <w:color w:val="000000"/>
          <w:sz w:val="28"/>
          <w:szCs w:val="28"/>
        </w:rPr>
        <w:t>Какие требования предъявит учитель к вашему ребёнку?</w:t>
      </w:r>
    </w:p>
    <w:p w:rsidR="00475C2C" w:rsidRPr="00701D3B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01D3B">
        <w:rPr>
          <w:rStyle w:val="c0"/>
          <w:color w:val="000000"/>
          <w:sz w:val="28"/>
          <w:szCs w:val="28"/>
        </w:rPr>
        <w:t xml:space="preserve">Детям надо научиться внимательно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</w:t>
      </w:r>
      <w:bookmarkStart w:id="0" w:name="_GoBack"/>
      <w:bookmarkEnd w:id="0"/>
      <w:r w:rsidRPr="00701D3B">
        <w:rPr>
          <w:rStyle w:val="c0"/>
          <w:color w:val="000000"/>
          <w:sz w:val="28"/>
          <w:szCs w:val="28"/>
        </w:rPr>
        <w:t>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</w:t>
      </w:r>
    </w:p>
    <w:p w:rsidR="00475C2C" w:rsidRPr="00701D3B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01D3B">
        <w:rPr>
          <w:rStyle w:val="c0"/>
          <w:color w:val="000000"/>
          <w:sz w:val="28"/>
          <w:szCs w:val="28"/>
        </w:rPr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не в коем случае не привлекать к себе внимание плохим поведением.</w:t>
      </w:r>
    </w:p>
    <w:p w:rsidR="00475C2C" w:rsidRPr="00952D1F" w:rsidRDefault="00475C2C" w:rsidP="0047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1D3B">
        <w:rPr>
          <w:rStyle w:val="c0"/>
          <w:rFonts w:ascii="Times New Roman" w:hAnsi="Times New Roman" w:cs="Times New Roman"/>
          <w:color w:val="000000"/>
          <w:sz w:val="28"/>
          <w:szCs w:val="28"/>
        </w:rPr>
        <w:t>Серьёзное отношение семьи к подготовке ребёнка к школе должно основываться, прежде всего, на стремлении сформировать у ребёнка желания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педагогами.</w:t>
      </w:r>
      <w:r>
        <w:rPr>
          <w:rStyle w:val="c0"/>
          <w:color w:val="000000"/>
          <w:sz w:val="28"/>
          <w:szCs w:val="28"/>
        </w:rPr>
        <w:t xml:space="preserve"> </w:t>
      </w:r>
      <w:r w:rsidRPr="00952D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475C2C" w:rsidRPr="00701D3B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75C2C" w:rsidRPr="00701D3B" w:rsidRDefault="00475C2C" w:rsidP="00475C2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01D3B">
        <w:rPr>
          <w:rStyle w:val="c0"/>
          <w:color w:val="000000"/>
          <w:sz w:val="28"/>
          <w:szCs w:val="28"/>
        </w:rPr>
        <w:t xml:space="preserve"> </w:t>
      </w:r>
    </w:p>
    <w:p w:rsidR="007F631E" w:rsidRDefault="007F631E"/>
    <w:sectPr w:rsidR="007F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C7"/>
    <w:rsid w:val="00475C2C"/>
    <w:rsid w:val="004B2FC7"/>
    <w:rsid w:val="007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813A0-0DFC-4ED1-BBCA-68B52CC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fourok.ru/go.html?href=http://86ds6-nyagan.edusite.ru/images/kniga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2020-05-27T20:33:00Z</dcterms:created>
  <dcterms:modified xsi:type="dcterms:W3CDTF">2020-05-27T20:34:00Z</dcterms:modified>
</cp:coreProperties>
</file>