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A6" w:rsidRPr="00E359A6" w:rsidRDefault="00C9361D" w:rsidP="00E359A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59A6">
        <w:rPr>
          <w:rFonts w:ascii="Times New Roman" w:hAnsi="Times New Roman" w:cs="Times New Rom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для родителей на тему</w:t>
      </w:r>
    </w:p>
    <w:p w:rsidR="00FE3244" w:rsidRPr="00E359A6" w:rsidRDefault="00C9361D" w:rsidP="00E359A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59A6">
        <w:rPr>
          <w:rFonts w:ascii="Times New Roman" w:hAnsi="Times New Roman" w:cs="Times New Rom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«Играем вместе»</w:t>
      </w:r>
      <w:r w:rsidR="00E359A6" w:rsidRPr="00E359A6">
        <w:rPr>
          <w:rFonts w:ascii="Times New Roman" w:hAnsi="Times New Roman" w:cs="Times New Roman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p w:rsidR="00C9361D" w:rsidRPr="00E359A6" w:rsidRDefault="00C9361D" w:rsidP="00E359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61D" w:rsidRDefault="00C93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542AB5" w:rsidRDefault="00C9361D">
      <w:pPr>
        <w:rPr>
          <w:rFonts w:ascii="Times New Roman" w:hAnsi="Times New Roman" w:cs="Times New Roman"/>
          <w:sz w:val="32"/>
          <w:szCs w:val="32"/>
        </w:rPr>
      </w:pPr>
      <w:r w:rsidRPr="00C936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73819"/>
            <wp:effectExtent l="0" t="0" r="3175" b="8255"/>
            <wp:docPr id="2" name="Рисунок 2" descr="C:\Users\Надежда\Desktop\Syuzhetno-rolevaya-ig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Syuzhetno-rolevaya-igr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53" w:rsidRDefault="00E53953">
      <w:pPr>
        <w:rPr>
          <w:rFonts w:ascii="Times New Roman" w:hAnsi="Times New Roman" w:cs="Times New Roman"/>
          <w:sz w:val="28"/>
          <w:szCs w:val="28"/>
        </w:rPr>
      </w:pPr>
    </w:p>
    <w:p w:rsidR="00E53953" w:rsidRDefault="00E5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знают, что дошкольное детство – это период игры. И действительно, игра в детские годы преобладает над всеми другими делами ребёнка.</w:t>
      </w:r>
      <w:r w:rsidR="00C710E7">
        <w:rPr>
          <w:rFonts w:ascii="Times New Roman" w:hAnsi="Times New Roman" w:cs="Times New Roman"/>
          <w:sz w:val="28"/>
          <w:szCs w:val="28"/>
        </w:rPr>
        <w:t xml:space="preserve"> Игра доставляет большую радость ребёнку, потому что она даёт ему возможность активно действовать.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E7" w:rsidRDefault="00E5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сюжетно-ролевых играх дошкольник приобщает себя к социальному миру взрослых людей. В одно мгновение он может стать водителем, продавцом, врачом, пожарным и даже космонавтом.</w:t>
      </w:r>
      <w:r w:rsidR="00DD5AE3">
        <w:rPr>
          <w:rFonts w:ascii="Times New Roman" w:hAnsi="Times New Roman" w:cs="Times New Roman"/>
          <w:sz w:val="28"/>
          <w:szCs w:val="28"/>
        </w:rPr>
        <w:t xml:space="preserve"> Свои познания в области труда и деятельности взрослых при участии творчества и фантазии ребёнок воплощает в практику интересной игры. В семьях, где несколько детей, игры становятся особенно захватывающими, потому что дети имеют возможность распределять роли придумывать разные сюжеты. В таких играх воспроизводятся не только профессиональные действия взрослых, но и их взаимоотношения. Это особенно ценно для пр</w:t>
      </w:r>
      <w:r w:rsidR="00C710E7">
        <w:rPr>
          <w:rFonts w:ascii="Times New Roman" w:hAnsi="Times New Roman" w:cs="Times New Roman"/>
          <w:sz w:val="28"/>
          <w:szCs w:val="28"/>
        </w:rPr>
        <w:t>иобретения социального- коммуникативного опыта дет</w:t>
      </w:r>
      <w:r w:rsidR="00DD5AE3">
        <w:rPr>
          <w:rFonts w:ascii="Times New Roman" w:hAnsi="Times New Roman" w:cs="Times New Roman"/>
          <w:sz w:val="28"/>
          <w:szCs w:val="28"/>
        </w:rPr>
        <w:t xml:space="preserve">ей. </w:t>
      </w:r>
      <w:r w:rsidR="00C710E7">
        <w:rPr>
          <w:rFonts w:ascii="Times New Roman" w:hAnsi="Times New Roman" w:cs="Times New Roman"/>
          <w:sz w:val="28"/>
          <w:szCs w:val="28"/>
        </w:rPr>
        <w:t xml:space="preserve">Взрослые члены семьи могут быть прямыми </w:t>
      </w:r>
      <w:r w:rsidR="00C710E7">
        <w:rPr>
          <w:rFonts w:ascii="Times New Roman" w:hAnsi="Times New Roman" w:cs="Times New Roman"/>
          <w:sz w:val="28"/>
          <w:szCs w:val="28"/>
        </w:rPr>
        <w:lastRenderedPageBreak/>
        <w:t>или косвенными участниками сюжетно-ролевых игр ребёнка. В этом случае происходит приятное общение и проникновение в мир интересов ребёнка.  Совместные сюжетные игры могут служить для родителей и прекрасным диагностическим материалом.</w:t>
      </w:r>
    </w:p>
    <w:p w:rsidR="00890E5E" w:rsidRDefault="000A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 предполагают разнообразные темы и сюжеты, которые строятся на знаниях и опыте ребёнка в данной области и отражают ту или иную деятельность людей.</w:t>
      </w:r>
      <w:r w:rsidR="00C7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разнообразнее опыт ребёнка, тем интереснее и содержательнее будут игры.</w:t>
      </w:r>
      <w:r w:rsidR="00890E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обязанностях родителей обогащать этот опыт</w:t>
      </w:r>
      <w:r w:rsidR="00890E5E">
        <w:rPr>
          <w:rFonts w:ascii="Times New Roman" w:hAnsi="Times New Roman" w:cs="Times New Roman"/>
          <w:sz w:val="28"/>
          <w:szCs w:val="28"/>
        </w:rPr>
        <w:t xml:space="preserve"> через наблюдения, совместный труд, художественную литературу, телепередачи, рассказы из собственного опыта и непосредственного участия в играх ребёнка. На конкретном примере рассмотрим, как всё может получится несмотря на нехватку времени и каких- то профессиональных знаний.</w:t>
      </w:r>
    </w:p>
    <w:p w:rsidR="00890E5E" w:rsidRDefault="0089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впечатления ребёнка</w:t>
      </w:r>
      <w:r w:rsidR="00CE4A7D">
        <w:rPr>
          <w:rFonts w:ascii="Times New Roman" w:hAnsi="Times New Roman" w:cs="Times New Roman"/>
          <w:sz w:val="28"/>
          <w:szCs w:val="28"/>
        </w:rPr>
        <w:t xml:space="preserve"> (а это тоже во многом зависит от взрослого) от посещения зоопарка могут трансформироваться в игру. Он начинает из кубиков (или другим способом) строить клетки, заселять их игрушечными животными. Взрослый может как бы ненароком включится</w:t>
      </w:r>
      <w:r w:rsidR="00CE063A">
        <w:rPr>
          <w:rFonts w:ascii="Times New Roman" w:hAnsi="Times New Roman" w:cs="Times New Roman"/>
          <w:sz w:val="28"/>
          <w:szCs w:val="28"/>
        </w:rPr>
        <w:t xml:space="preserve"> в игру ребёнка и сделать её глубже, разнообразнее, содержательнее.</w:t>
      </w:r>
      <w:r w:rsidR="00086A04">
        <w:rPr>
          <w:rFonts w:ascii="Times New Roman" w:hAnsi="Times New Roman" w:cs="Times New Roman"/>
          <w:sz w:val="28"/>
          <w:szCs w:val="28"/>
        </w:rPr>
        <w:t xml:space="preserve"> Видя, как малыш увлечён игрой, взрослый поддерживает её новыми игровыми действиями. На машине в зоопарк прибывает партия новых животных</w:t>
      </w:r>
      <w:r w:rsidR="00AF4391">
        <w:rPr>
          <w:rFonts w:ascii="Times New Roman" w:hAnsi="Times New Roman" w:cs="Times New Roman"/>
          <w:sz w:val="28"/>
          <w:szCs w:val="28"/>
        </w:rPr>
        <w:t xml:space="preserve"> ещё не задействованные в игре, например, африканские слоны, обезьяны, крокодилы. Взрослый, взяв на себя роль шофёра, который доставил зверей, просит «директора» зоопарка принять груз, расписаться в квитанции и устроить животных получше, т.к. они долго ехали и устали в тесноте. Такое включение в игре займёт у взрослого немного времени, но даст ребёнку толчок для развития сюжета. Теперь он и</w:t>
      </w:r>
      <w:r w:rsidR="00A00A9C">
        <w:rPr>
          <w:rFonts w:ascii="Times New Roman" w:hAnsi="Times New Roman" w:cs="Times New Roman"/>
          <w:sz w:val="28"/>
          <w:szCs w:val="28"/>
        </w:rPr>
        <w:t xml:space="preserve"> </w:t>
      </w:r>
      <w:r w:rsidR="00AF4391">
        <w:rPr>
          <w:rFonts w:ascii="Times New Roman" w:hAnsi="Times New Roman" w:cs="Times New Roman"/>
          <w:sz w:val="28"/>
          <w:szCs w:val="28"/>
        </w:rPr>
        <w:t>сам время от времени может подвозить новых животных и устраивать их в зоопарке.</w:t>
      </w:r>
    </w:p>
    <w:p w:rsidR="00A00A9C" w:rsidRDefault="00A0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в сюжете игры остановился на строительстве клеток и не стремится развивать его, взрослый включается вторично: на машине подвозит питание для зверей, просит «директора» принять его.</w:t>
      </w:r>
    </w:p>
    <w:p w:rsidR="00A00A9C" w:rsidRDefault="00A0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привёз вам мясо для хищников, рыбу для водных животных, зерно для птицы. Примите товар, перенесите его в хранилище и кормите животных – весь товар свежий. «Товаром» может быть всё, что угодно: красные кубики будут изображать мясо, щепочки-рыбу, в кастрюльках незримо может находиться зерно. Для ребёнка появляется новое поле деятельности в рамках старого сюжета игры: он кормит животных, закупает продукты, подвозит их.</w:t>
      </w:r>
      <w:r w:rsidR="00BF0236">
        <w:rPr>
          <w:rFonts w:ascii="Times New Roman" w:hAnsi="Times New Roman" w:cs="Times New Roman"/>
          <w:sz w:val="28"/>
          <w:szCs w:val="28"/>
        </w:rPr>
        <w:t xml:space="preserve"> Сюжет игры наталкивает ребёнка на поиск заместителей реальных предметов. Например, он задумывается над тем, как «изготовить» продукты питания. Взрослый может подсказать ему. Что мясо, овощи, фрукты, рыбу </w:t>
      </w:r>
      <w:r w:rsidR="00BF0236">
        <w:rPr>
          <w:rFonts w:ascii="Times New Roman" w:hAnsi="Times New Roman" w:cs="Times New Roman"/>
          <w:sz w:val="28"/>
          <w:szCs w:val="28"/>
        </w:rPr>
        <w:lastRenderedPageBreak/>
        <w:t>можно слепить из пластилина или вырезать из картона, клетки можно сделать не только из кубиков, но и из коробок.</w:t>
      </w:r>
    </w:p>
    <w:p w:rsidR="002066B8" w:rsidRDefault="00B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заигрался и не хочет идти спать. Взрослый опять тактично включается в игру, вводя нового персонажа – ночного сторожа зоопарка. Взяв куклу, взрослый от её имени ведёт разговор:» Здравствуйте, я к директору зоопарка. Хочу устроится на работу сторожем. Б</w:t>
      </w:r>
      <w:r w:rsidR="002066B8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у следить,</w:t>
      </w:r>
      <w:r w:rsidR="0020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 ночное время в зоопарке был порядок, чтобы никто не ходил и не пугал животных.</w:t>
      </w:r>
      <w:r w:rsidR="002066B8">
        <w:rPr>
          <w:rFonts w:ascii="Times New Roman" w:hAnsi="Times New Roman" w:cs="Times New Roman"/>
          <w:sz w:val="28"/>
          <w:szCs w:val="28"/>
        </w:rPr>
        <w:t xml:space="preserve"> Буду проверят все клетки, чтобы они все были хорошо закрыты. Вы можете спокойно идти спать, а завтра снова придёте в зоопарк.</w:t>
      </w:r>
    </w:p>
    <w:p w:rsidR="002066B8" w:rsidRDefault="00206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взрослый, руководя развитием игры, обязательно придёт с кем-то из кукол на экскурсию в зоопарк и попросит директора показать животных и рассказать о них. Для ребёнка – это новый этап в игре – животные содержатся в зоопарке не просто так, а для показа публике. А взрослый выявит, что ребёнок знает о животных, что приобрёл при посещении зоопарка, какие сведения активно использует, а какие забыл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повод для того, чтобы предложить директору посетить «библиотеку»</w:t>
      </w:r>
      <w:r w:rsidR="00ED0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D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оторая неда</w:t>
      </w:r>
      <w:r w:rsidR="00ED0D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открылась по соседству. И вот взрослый уже в качестве библиотекаря читает</w:t>
      </w:r>
      <w:r w:rsidR="00ED0D4E">
        <w:rPr>
          <w:rFonts w:ascii="Times New Roman" w:hAnsi="Times New Roman" w:cs="Times New Roman"/>
          <w:sz w:val="28"/>
          <w:szCs w:val="28"/>
        </w:rPr>
        <w:t xml:space="preserve"> юному директору книги, откуда он черпает новые знания о своих животных.</w:t>
      </w:r>
    </w:p>
    <w:p w:rsidR="00ED0D4E" w:rsidRDefault="00ED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 опять могут поступить новые животные; может приехать проверяющий, который будет проверять, хорошо ли содержат животных, как их кормят; может случиться какое-то происшествие; животное может заболеть или его нужно привить и т.д.</w:t>
      </w:r>
    </w:p>
    <w:p w:rsidR="00ED0D4E" w:rsidRDefault="00ED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развития игры может быть много. Важно, чтобы взрослые понимали, что игра – это серьёзное дело: в ней ребёнок реализует себя как деловой человек, показывает свои знания, проявляет активность и творчество. </w:t>
      </w:r>
    </w:p>
    <w:p w:rsidR="00BF0236" w:rsidRDefault="00B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A9C" w:rsidRDefault="00A00A9C">
      <w:pPr>
        <w:rPr>
          <w:rFonts w:ascii="Times New Roman" w:hAnsi="Times New Roman" w:cs="Times New Roman"/>
          <w:sz w:val="28"/>
          <w:szCs w:val="28"/>
        </w:rPr>
      </w:pPr>
    </w:p>
    <w:p w:rsidR="00E53953" w:rsidRPr="00E53953" w:rsidRDefault="0089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3953" w:rsidRPr="00E5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7"/>
    <w:rsid w:val="00086A04"/>
    <w:rsid w:val="000A4C90"/>
    <w:rsid w:val="002066B8"/>
    <w:rsid w:val="002215E7"/>
    <w:rsid w:val="00542AB5"/>
    <w:rsid w:val="00890E5E"/>
    <w:rsid w:val="00A00A9C"/>
    <w:rsid w:val="00AF4391"/>
    <w:rsid w:val="00BF0236"/>
    <w:rsid w:val="00C710E7"/>
    <w:rsid w:val="00C9361D"/>
    <w:rsid w:val="00CE063A"/>
    <w:rsid w:val="00CE4A7D"/>
    <w:rsid w:val="00D22865"/>
    <w:rsid w:val="00DD5AE3"/>
    <w:rsid w:val="00E359A6"/>
    <w:rsid w:val="00E53953"/>
    <w:rsid w:val="00ED0D4E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5D13"/>
  <w15:chartTrackingRefBased/>
  <w15:docId w15:val="{46B9C8FC-DA7D-4FED-9EDF-3811E33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2020-05-21T09:40:00Z</dcterms:created>
  <dcterms:modified xsi:type="dcterms:W3CDTF">2020-05-21T21:17:00Z</dcterms:modified>
</cp:coreProperties>
</file>