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F5" w:rsidRDefault="006941F5" w:rsidP="006153F9">
      <w:pPr>
        <w:pStyle w:val="text"/>
        <w:shd w:val="clear" w:color="auto" w:fill="FFFFFF"/>
        <w:spacing w:line="360" w:lineRule="auto"/>
        <w:rPr>
          <w:color w:val="000000"/>
        </w:rPr>
      </w:pPr>
      <w:bookmarkStart w:id="0" w:name="_GoBack"/>
    </w:p>
    <w:p w:rsidR="006941F5" w:rsidRDefault="006941F5" w:rsidP="006941F5">
      <w:pPr>
        <w:pStyle w:val="text"/>
        <w:shd w:val="clear" w:color="auto" w:fill="FFFFFF"/>
        <w:spacing w:line="360" w:lineRule="auto"/>
        <w:ind w:firstLine="709"/>
        <w:rPr>
          <w:color w:val="000000"/>
        </w:rPr>
      </w:pPr>
      <w:r>
        <w:rPr>
          <w:color w:val="000000"/>
        </w:rPr>
        <w:t>Военно-историческая реконструкция «Оборона Лавры»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i/>
          <w:iCs/>
          <w:color w:val="000000"/>
          <w:sz w:val="26"/>
          <w:szCs w:val="26"/>
        </w:rPr>
        <w:t>Осада длилась почти 16 месяцев. Две тысячи осажденных защитников твердыни смогли оказать сопротивление многотысячному войску Лжедмитрия II.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После того, как было собрано внушительное войско под знаменами Лжедмитрия II, началась многомесячная блокада Москвы. Особая роль в этом противостоянии отводилась Троице-Сергиеву монастырю, имевшему не только выгодное географическое положение, но и обладавшему статусом одного из наиболее влиятельных религиозных и духовных центров.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br/>
        <w:t>Чтобы представить масштаб и значимость этой неприступной крепости, достаточно привести ряд архивных сведений. Внутри монастыря была организована стабильная экономическая модель, приносившая ежегодно около полутора тысяч рублей дохода.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Фактически крепость была стратегическим «перевалочным» пунктом в дальнейшем продвижении к Москве, а обладание ею давало возможность контролировать почти весь Северо</w:t>
      </w:r>
      <w:bookmarkEnd w:id="0"/>
      <w:r>
        <w:rPr>
          <w:rFonts w:ascii="Helvetica" w:hAnsi="Helvetica"/>
          <w:color w:val="000000"/>
          <w:sz w:val="26"/>
          <w:szCs w:val="26"/>
        </w:rPr>
        <w:t>-Восточный регион Руси.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Войско Лжедмитрия представляло собой значительные отряды польско-литовских наемников под предводительством Яна </w:t>
      </w:r>
      <w:proofErr w:type="spellStart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Сапеги</w:t>
      </w:r>
      <w:proofErr w:type="spellEnd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с примкнувшими к ним отрядами русских добровольцев из ставки самозванца в Тушино и казаков, которыми управлял полковник Александр Юзеф Лисовский. Данные об общем количестве военных формирований расходятся в пределах от 10 до 15 тысяч человек.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Противостояли им могучие стены толщиной около метра и длиной 1250 метров. В стенах и башнях монастыря стояло около сотни пушек и разнообразные метательные орудия. Прочности и мощи добавляло естественное природное расположение и окружавший крепость ров. Запасы продовольствия регулярно пополнялись и хранились в огромных амбарах.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lastRenderedPageBreak/>
        <w:br/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По другую сторону крепости властвовал царь Василий Шуйский. Помогали ему окольничий князь Григорий Долгорукий-Роща, московский дворянин Алексей Голохвастов, </w:t>
      </w:r>
      <w:proofErr w:type="spellStart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переяславцы</w:t>
      </w:r>
      <w:proofErr w:type="spellEnd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Борис Зубов и братья </w:t>
      </w:r>
      <w:proofErr w:type="spellStart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Редриковы</w:t>
      </w:r>
      <w:proofErr w:type="spellEnd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, плюс 110 стрельцов и казаков, а также архимандрит </w:t>
      </w:r>
      <w:proofErr w:type="spellStart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Иоасаф</w:t>
      </w:r>
      <w:proofErr w:type="spellEnd"/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вместе с монахами. На помощь еще пришли местные мобилизованные крестьяне, около 1000 человек. Общая численность защищавших стены монастыря составила не более 3,5 тысяч человек, включая стариков, женщин и детей.</w:t>
      </w:r>
      <w:r w:rsidRPr="0090489B">
        <w:rPr>
          <w:rFonts w:ascii="Helvetica" w:hAnsi="Helvetica"/>
          <w:color w:val="000000"/>
          <w:sz w:val="26"/>
          <w:szCs w:val="26"/>
        </w:rPr>
        <w:t xml:space="preserve"> </w:t>
      </w:r>
      <w:r>
        <w:rPr>
          <w:rFonts w:ascii="Helvetica" w:hAnsi="Helvetica"/>
          <w:color w:val="000000"/>
          <w:sz w:val="26"/>
          <w:szCs w:val="26"/>
        </w:rPr>
        <w:t xml:space="preserve">Изначально план осады был таков: Лжедмитрий ожидал скорую сдачу монастыря по одной простой причине — повальное недоверие к царствованию Шуйского, </w:t>
      </w:r>
      <w:proofErr w:type="spellStart"/>
      <w:r>
        <w:rPr>
          <w:rFonts w:ascii="Helvetica" w:hAnsi="Helvetica"/>
          <w:color w:val="000000"/>
          <w:sz w:val="26"/>
          <w:szCs w:val="26"/>
        </w:rPr>
        <w:t>нелегитимность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власти и общий политический кризис. Столкнувшись с отказом сдать Троице-Сергиев монастырь без боя, Лжедмитрий был немало удивлен. С этого момента началась долгая и упорная осада: организация собственного лагеря и коммуникаций для дальнейшего продолжения военной кампании.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br/>
        <w:t>Уже с октября 1608 года начались первые столкновения между осаждавшими и небольшими разведывательными группами, которые незаметно пробирались в лагерь под стенами крепости, а также в местах подкопов. Первая попытка штурма была предпринята в ночь на 1 ноября того же года. Войска Лжедмитрия попытались атаковать с нескольких сторон. Были подожжены деревянные укрепления, но огонь помог обороняющимся, так как было видно, куда стрелять из многочисленных пушек. Атака была успешно отбита.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Следующий выпад был также отражен, а противник — немногочисленные тушинские отряды — уничтожены. Итогом первой осады стали значительные потери со стороны войск Лжедмитрия. Всего в период с октября 1608 по январь 1609 годов было предпринято около 30 вылазок.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>Начиная с января 1609 года, положение обороняющихся стало постепенно ухудшаться из-за первых продовольственных сбоев. В результате, началась эпидемия цинги, ежедневно умирало в среднем по 15 человек. Ян </w:t>
      </w:r>
      <w:proofErr w:type="spellStart"/>
      <w:r>
        <w:rPr>
          <w:rFonts w:ascii="Helvetica" w:hAnsi="Helvetica"/>
          <w:color w:val="000000"/>
          <w:sz w:val="26"/>
          <w:szCs w:val="26"/>
        </w:rPr>
        <w:t>Сапега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стал готовиться к новому серьезному штурму. В его планах был подрыв основных ворот с помощью специальных петард. В помощь </w:t>
      </w:r>
      <w:r>
        <w:rPr>
          <w:rFonts w:ascii="Helvetica" w:hAnsi="Helvetica"/>
          <w:color w:val="000000"/>
          <w:sz w:val="26"/>
          <w:szCs w:val="26"/>
        </w:rPr>
        <w:lastRenderedPageBreak/>
        <w:t>осажденным были направлены обозы с порохом и едой, а также около ста добровольцев. Поляки перехватили направленное снаряжение и под пытками разузнали у пленных дальнейшие планы защитников монастыря. Однако помощь каким-то чудом все же смогла прорваться к оборонцам.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br/>
        <w:t xml:space="preserve">После еще нескольких безуспешных попыток штурма </w:t>
      </w:r>
      <w:proofErr w:type="spellStart"/>
      <w:r>
        <w:rPr>
          <w:rFonts w:ascii="Helvetica" w:hAnsi="Helvetica"/>
          <w:color w:val="000000"/>
          <w:sz w:val="26"/>
          <w:szCs w:val="26"/>
        </w:rPr>
        <w:t>Сапега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придумал новый план, решив овладеть монастырем с помощью хитрости. Он отправил своего поверенного </w:t>
      </w:r>
      <w:proofErr w:type="spellStart"/>
      <w:r>
        <w:rPr>
          <w:rFonts w:ascii="Helvetica" w:hAnsi="Helvetica"/>
          <w:color w:val="000000"/>
          <w:sz w:val="26"/>
          <w:szCs w:val="26"/>
        </w:rPr>
        <w:t>Мартьяша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, который должен был войти в доверие к русским полководцам, а затем в подходящий момент вывести из строя крепостную артиллерию. Ему действительно удалось добраться до князя Долгорукого и донести ложные сведения. Однако планам лазутчика не суждено было сбыться: накануне штурма, 8 июля в монастырь пробрался православный литовец из стана врага, который рассказал о намечающихся планах и раскрыл истинные намерения </w:t>
      </w:r>
      <w:proofErr w:type="spellStart"/>
      <w:r>
        <w:rPr>
          <w:rFonts w:ascii="Helvetica" w:hAnsi="Helvetica"/>
          <w:color w:val="000000"/>
          <w:sz w:val="26"/>
          <w:szCs w:val="26"/>
        </w:rPr>
        <w:t>Мартьяша</w:t>
      </w:r>
      <w:proofErr w:type="spellEnd"/>
      <w:r>
        <w:rPr>
          <w:rFonts w:ascii="Helvetica" w:hAnsi="Helvetica"/>
          <w:color w:val="000000"/>
          <w:sz w:val="26"/>
          <w:szCs w:val="26"/>
        </w:rPr>
        <w:t>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 xml:space="preserve">Не откладывая в долгий ящик, </w:t>
      </w:r>
      <w:proofErr w:type="spellStart"/>
      <w:r>
        <w:rPr>
          <w:rFonts w:ascii="Helvetica" w:hAnsi="Helvetica"/>
          <w:color w:val="000000"/>
          <w:sz w:val="26"/>
          <w:szCs w:val="26"/>
        </w:rPr>
        <w:t>Сапега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сразу же начал готовиться к очередному штурму. Шансов у обороняющейся стороны практически не было. Но в этот раз им помогло настоящее чудо: в результате нескоординированных действий одни наемники напали на других, посчитав их за лазутчиков. Увидев смятение в рядах польского войска, артиллерия крепости незамедлительно открыла огонь по хаотичным порядкам врага. Возникшая паника еще более усилила неожиданно начавшийся кровопролитный бой между войсками противника. Штурм закончился очередным поражением и сотнями погибших на поле боя. После этого </w:t>
      </w:r>
      <w:proofErr w:type="spellStart"/>
      <w:r>
        <w:rPr>
          <w:rFonts w:ascii="Helvetica" w:hAnsi="Helvetica"/>
          <w:color w:val="000000"/>
          <w:sz w:val="26"/>
          <w:szCs w:val="26"/>
        </w:rPr>
        <w:t>Сапега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решил оставить попытки взять крепость штурмом и перешел к другой стратегии: оставшихся в монастыре защитников просто уморить голодом.</w:t>
      </w:r>
      <w:r>
        <w:rPr>
          <w:rFonts w:ascii="Helvetica" w:hAnsi="Helvetica"/>
          <w:color w:val="000000"/>
          <w:sz w:val="26"/>
          <w:szCs w:val="26"/>
        </w:rPr>
        <w:br/>
      </w:r>
      <w:r>
        <w:rPr>
          <w:rFonts w:ascii="Helvetica" w:hAnsi="Helvetica"/>
          <w:color w:val="000000"/>
          <w:sz w:val="26"/>
          <w:szCs w:val="26"/>
        </w:rPr>
        <w:br/>
        <w:t xml:space="preserve">Поняв безвыходность положения, Шуйский заключил военный договор со Швецией, после чего к Москве отправились спасательные отряды под руководством Якоба </w:t>
      </w:r>
      <w:proofErr w:type="spellStart"/>
      <w:r>
        <w:rPr>
          <w:rFonts w:ascii="Helvetica" w:hAnsi="Helvetica"/>
          <w:color w:val="000000"/>
          <w:sz w:val="26"/>
          <w:szCs w:val="26"/>
        </w:rPr>
        <w:t>Делагарди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и Михаила Скопина-Шуйского.</w:t>
      </w:r>
    </w:p>
    <w:p w:rsidR="0090489B" w:rsidRDefault="0090489B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  <w:r>
        <w:rPr>
          <w:rFonts w:ascii="Helvetica" w:hAnsi="Helvetica"/>
          <w:color w:val="000000"/>
          <w:sz w:val="26"/>
          <w:szCs w:val="26"/>
        </w:rPr>
        <w:t xml:space="preserve">Прознав об их планах, </w:t>
      </w:r>
      <w:proofErr w:type="spellStart"/>
      <w:r>
        <w:rPr>
          <w:rFonts w:ascii="Helvetica" w:hAnsi="Helvetica"/>
          <w:color w:val="000000"/>
          <w:sz w:val="26"/>
          <w:szCs w:val="26"/>
        </w:rPr>
        <w:t>Сапега</w:t>
      </w:r>
      <w:proofErr w:type="spellEnd"/>
      <w:r>
        <w:rPr>
          <w:rFonts w:ascii="Helvetica" w:hAnsi="Helvetica"/>
          <w:color w:val="000000"/>
          <w:sz w:val="26"/>
          <w:szCs w:val="26"/>
        </w:rPr>
        <w:t xml:space="preserve"> в спешном порядке приказал снять осаду монастыря. С середины января 1610 года его войско начало отходить в сторону Дмитрова. И уже там их настиг отряд воеводы Ивана Куракина, </w:t>
      </w:r>
      <w:r>
        <w:rPr>
          <w:rFonts w:ascii="Helvetica" w:hAnsi="Helvetica"/>
          <w:color w:val="000000"/>
          <w:sz w:val="26"/>
          <w:szCs w:val="26"/>
        </w:rPr>
        <w:lastRenderedPageBreak/>
        <w:t>который учинил окончательный разгром. К Лжедмитрию после провальной кампании вернулось не более 1000 человек.</w:t>
      </w:r>
    </w:p>
    <w:p w:rsidR="008635F7" w:rsidRDefault="008635F7" w:rsidP="008635F7">
      <w:pPr>
        <w:shd w:val="clear" w:color="auto" w:fill="FFFFFF"/>
        <w:spacing w:line="345" w:lineRule="atLeast"/>
        <w:textAlignment w:val="top"/>
        <w:rPr>
          <w:rFonts w:ascii="Tahoma" w:hAnsi="Tahoma" w:cs="Tahoma"/>
          <w:color w:val="222222"/>
          <w:sz w:val="26"/>
          <w:szCs w:val="26"/>
        </w:rPr>
      </w:pPr>
      <w:hyperlink r:id="rId5" w:tooltip="Награждение благодарственными письмами главы администрации района" w:history="1">
        <w:r>
          <w:rPr>
            <w:rFonts w:ascii="Tahoma" w:hAnsi="Tahoma" w:cs="Tahoma"/>
            <w:noProof/>
            <w:color w:val="222222"/>
            <w:sz w:val="26"/>
            <w:szCs w:val="26"/>
            <w:lang w:eastAsia="ru-RU"/>
          </w:rPr>
          <mc:AlternateContent>
            <mc:Choice Requires="wps"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8175" cy="628650"/>
                  <wp:effectExtent l="0" t="0" r="0" b="0"/>
                  <wp:wrapSquare wrapText="bothSides"/>
                  <wp:docPr id="7" name="Прямоугольник 7" descr="Награждение благодарственными письмами главы администрации района - Управление образования">
                    <a:hlinkClick xmlns:a="http://schemas.openxmlformats.org/drawingml/2006/main" r:id="rId5" tooltip="&quot;Награждение благодарственными письмами главы администрации рай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F91B45" id="Прямоугольник 7" o:spid="_x0000_s1026" alt="Награждение благодарственными письмами главы администрации района - Управление образования" href="https://veydelevka.bezformata.com/listnews/blagodarstvennimi-pismami-glavi/114754259/" title="&quot;Награждение благодарственными письмами главы администрации района&quot;" style="position:absolute;margin-left:0;margin-top:0;width:50.25pt;height:49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635F7" w:rsidRDefault="006153F9" w:rsidP="008635F7">
      <w:pPr>
        <w:shd w:val="clear" w:color="auto" w:fill="FFFFFF"/>
        <w:jc w:val="both"/>
        <w:rPr>
          <w:rFonts w:ascii="Arial" w:hAnsi="Arial" w:cs="Arial"/>
          <w:color w:val="2F2F2F"/>
          <w:sz w:val="17"/>
          <w:szCs w:val="17"/>
        </w:rPr>
      </w:pPr>
      <w:hyperlink r:id="rId6" w:tooltip="Ректор ЯГПУ стал членом Общественной палаты Российской Федерации" w:history="1">
        <w:r w:rsidR="008635F7">
          <w:rPr>
            <w:rFonts w:ascii="Arial" w:hAnsi="Arial" w:cs="Arial"/>
            <w:noProof/>
            <w:color w:val="2F2F2F"/>
            <w:sz w:val="17"/>
            <w:szCs w:val="17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Ректор ЯГПУ стал членом Общественной палаты Российской Федерации - Ярославский регион">
                    <a:hlinkClick xmlns:a="http://schemas.openxmlformats.org/drawingml/2006/main" r:id="rId6" tooltip="&quot;Ректор ЯГПУ стал членом Общественной палаты Российской Федера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5B8729" id="Прямоугольник 5" o:spid="_x0000_s1026" alt="Ректор ЯГПУ стал членом Общественной палаты Российской Федерации - Ярославский регион" href="https://yaroslavl.bezformata.com/listnews/chlenom-obshestvennoy-palati-rossiyskoy/115521720/" title="&quot;Ректор ЯГПУ стал членом Общественной палаты Российской Федерации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635F7" w:rsidRDefault="008635F7" w:rsidP="0090489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  <w:sz w:val="26"/>
          <w:szCs w:val="26"/>
        </w:rPr>
      </w:pPr>
    </w:p>
    <w:p w:rsidR="006941F5" w:rsidRPr="0090489B" w:rsidRDefault="006941F5" w:rsidP="006941F5">
      <w:pPr>
        <w:pStyle w:val="text"/>
        <w:shd w:val="clear" w:color="auto" w:fill="FFFFFF"/>
        <w:spacing w:line="360" w:lineRule="auto"/>
        <w:ind w:firstLine="709"/>
        <w:rPr>
          <w:rFonts w:asciiTheme="minorHAnsi" w:hAnsiTheme="minorHAnsi"/>
          <w:color w:val="000000"/>
        </w:rPr>
      </w:pPr>
    </w:p>
    <w:p w:rsidR="006941F5" w:rsidRPr="006941F5" w:rsidRDefault="006941F5" w:rsidP="006941F5">
      <w:pPr>
        <w:pStyle w:val="text"/>
        <w:shd w:val="clear" w:color="auto" w:fill="FFFFFF"/>
        <w:spacing w:line="360" w:lineRule="auto"/>
        <w:ind w:firstLine="709"/>
        <w:rPr>
          <w:color w:val="000000"/>
        </w:rPr>
      </w:pPr>
    </w:p>
    <w:p w:rsidR="000C3CE0" w:rsidRDefault="000C3CE0"/>
    <w:sectPr w:rsidR="000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0385"/>
    <w:multiLevelType w:val="multilevel"/>
    <w:tmpl w:val="86481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F5"/>
    <w:rsid w:val="000C3CE0"/>
    <w:rsid w:val="006153F9"/>
    <w:rsid w:val="006941F5"/>
    <w:rsid w:val="008635F7"/>
    <w:rsid w:val="0090489B"/>
    <w:rsid w:val="00E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4676"/>
  <w15:chartTrackingRefBased/>
  <w15:docId w15:val="{F0BBB823-4644-499E-B25C-B686C591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9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0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5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F7"/>
    <w:rPr>
      <w:b/>
      <w:bCs/>
    </w:rPr>
  </w:style>
  <w:style w:type="character" w:styleId="a5">
    <w:name w:val="Hyperlink"/>
    <w:basedOn w:val="a0"/>
    <w:uiPriority w:val="99"/>
    <w:semiHidden/>
    <w:unhideWhenUsed/>
    <w:rsid w:val="008635F7"/>
    <w:rPr>
      <w:color w:val="0000FF"/>
      <w:u w:val="single"/>
    </w:rPr>
  </w:style>
  <w:style w:type="character" w:customStyle="1" w:styleId="topiclabel">
    <w:name w:val="topic_label"/>
    <w:basedOn w:val="a0"/>
    <w:rsid w:val="008635F7"/>
  </w:style>
  <w:style w:type="character" w:customStyle="1" w:styleId="topiclabelcity">
    <w:name w:val="topic_label_city"/>
    <w:basedOn w:val="a0"/>
    <w:rsid w:val="0086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1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750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36857438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3380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41290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90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4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8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3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7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7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696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499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7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8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10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6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57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slavl.bezformata.com/listnews/chlenom-obshestvennoy-palati-rossiyskoy/115521720/" TargetMode="External"/><Relationship Id="rId5" Type="http://schemas.openxmlformats.org/officeDocument/2006/relationships/hyperlink" Target="https://veydelevka.bezformata.com/listnews/blagodarstvennimi-pismami-glavi/1147542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2023-03-23T18:38:00Z</dcterms:created>
  <dcterms:modified xsi:type="dcterms:W3CDTF">2023-07-13T17:19:00Z</dcterms:modified>
</cp:coreProperties>
</file>