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7D" w:rsidRPr="009C4B9A" w:rsidRDefault="006F1D7D" w:rsidP="006F1D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         </w:t>
      </w:r>
      <w:r w:rsidR="009C4B9A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    </w:t>
      </w:r>
      <w:r w:rsidRPr="009C4B9A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Дидактическая игра «Наши эмоции»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Эмоциональное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развитие ребенка - одно из важных направлений в работе с детьми дошкольного возраста. Дети, как и взрослые, должны передавать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эмоции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делиться своими переживаниями. Очень важно формировать у детей умение осознанно понимать свои личные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эмоции и замечать эмоциональное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состояние окружающих. Для успешного решения задачи необходимо знакомить детей с языком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эмоций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средствами выразительной передачи своих чувств: мимикой, жестами, интонацией, позами при выражении своих переживаний. Успешному вхождению ребенка в мир чувств и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эмоций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способствуют различные игры, упражнения, мимическая гимнастика, чтение, инсценировки, музыка. 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Описание игры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Данная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игра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познакомит ребенка с мимическими выражениями различных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эмоций и чувств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Разбудив фанта</w:t>
      </w:r>
      <w:r w:rsidR="002332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зию и творчество игры с камнями</w:t>
      </w:r>
      <w:r w:rsidR="00B458DD"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поможет создать ребёнку свой образ героя,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проиграть различные ситуации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выражая свои чувства и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эмоции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Данное пособие будет полезно для детей старшего дошкольного возраста.  Пособие  может использоваться для индивидуальной и коллективной деятельности детей.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умение определять и различать человеческие </w:t>
      </w:r>
      <w:r w:rsidR="002332B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эмоции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Задачи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способствовать развитию конструктивных умений; формировать социальную и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эмоциональную сферу ребёнка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развивать воображение; развивать мелкую моторику; развивать пространственное и логическое мышления; развивать монологическую и диалогическую речь детей. 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Варианты игр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Игра </w:t>
      </w:r>
      <w:r w:rsidRPr="009C4B9A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«</w:t>
      </w:r>
      <w:r w:rsidR="009C4B9A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</w:t>
      </w:r>
      <w:proofErr w:type="spellStart"/>
      <w:r w:rsidRPr="009C4B9A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Собиралки</w:t>
      </w:r>
      <w:proofErr w:type="spellEnd"/>
      <w:r w:rsidR="009C4B9A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</w:t>
      </w:r>
      <w:r w:rsidRPr="009C4B9A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»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 вариант. Предложить детям собрать ту или иную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эмоцию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обозначить её и обсудить, почему у созданного персонажа такое настроение. Что у него случилось. Или помочь герою сменить печаль на радость и страх на удивление, просто перекладывая камешки, а затем придумать историю. </w:t>
      </w:r>
    </w:p>
    <w:p w:rsidR="006F1D7D" w:rsidRPr="009C4B9A" w:rsidRDefault="006F1D7D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2 вариант.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Игра проводится в паре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Дети совместно придумывают историю, при этом составляя то или иное выражение каменного лица –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эмоцию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Затем можно </w:t>
      </w:r>
      <w:r w:rsidRPr="009C4B9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проиграть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ситуацию в виде диалога между созданными образами. </w:t>
      </w:r>
      <w:r w:rsid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Например</w:t>
      </w:r>
      <w:r w:rsidRPr="009C4B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диалог между друзьями.</w:t>
      </w:r>
    </w:p>
    <w:p w:rsidR="009C4B9A" w:rsidRPr="009C4B9A" w:rsidRDefault="009C4B9A" w:rsidP="006F1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C4B9A" w:rsidRPr="006F1D7D" w:rsidRDefault="009C4B9A" w:rsidP="006F1D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190215_09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15_0901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297" w:rsidRDefault="009C4B9A" w:rsidP="009C4B9A">
      <w:pPr>
        <w:jc w:val="center"/>
      </w:pPr>
      <w:r>
        <w:t xml:space="preserve">    Изготовление  эмоций на камнях совместно с детьми для игры</w:t>
      </w:r>
    </w:p>
    <w:sectPr w:rsidR="00941297" w:rsidSect="0094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D7D"/>
    <w:rsid w:val="002332B3"/>
    <w:rsid w:val="00355348"/>
    <w:rsid w:val="006F1D7D"/>
    <w:rsid w:val="00941297"/>
    <w:rsid w:val="009C4B9A"/>
    <w:rsid w:val="00AB7EB5"/>
    <w:rsid w:val="00B458DD"/>
    <w:rsid w:val="00D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97"/>
  </w:style>
  <w:style w:type="paragraph" w:styleId="1">
    <w:name w:val="heading 1"/>
    <w:basedOn w:val="a"/>
    <w:link w:val="10"/>
    <w:uiPriority w:val="9"/>
    <w:qFormat/>
    <w:rsid w:val="006F1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7D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6F1D7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1D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53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5</cp:revision>
  <dcterms:created xsi:type="dcterms:W3CDTF">2019-02-24T16:55:00Z</dcterms:created>
  <dcterms:modified xsi:type="dcterms:W3CDTF">2019-02-24T18:59:00Z</dcterms:modified>
</cp:coreProperties>
</file>