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32" w:rsidRDefault="002A4F05" w:rsidP="003B1432">
      <w:pPr>
        <w:shd w:val="clear" w:color="auto" w:fill="FFFFFF"/>
        <w:spacing w:after="216" w:line="383" w:lineRule="atLeast"/>
        <w:jc w:val="right"/>
        <w:textAlignment w:val="baseline"/>
        <w:outlineLvl w:val="1"/>
        <w:rPr>
          <w:rFonts w:ascii="Arial" w:eastAsia="Times New Roman" w:hAnsi="Arial" w:cs="Arial"/>
          <w:bCs/>
          <w:caps/>
          <w:color w:val="333333"/>
          <w:sz w:val="24"/>
          <w:szCs w:val="24"/>
          <w:lang w:eastAsia="ru-RU"/>
        </w:rPr>
      </w:pPr>
      <w:r w:rsidRPr="003B1432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 xml:space="preserve">      </w:t>
      </w:r>
      <w:r w:rsidR="003B1432" w:rsidRPr="003B1432">
        <w:rPr>
          <w:rFonts w:ascii="Arial" w:eastAsia="Times New Roman" w:hAnsi="Arial" w:cs="Arial"/>
          <w:bCs/>
          <w:caps/>
          <w:color w:val="333333"/>
          <w:sz w:val="24"/>
          <w:szCs w:val="24"/>
          <w:lang w:eastAsia="ru-RU"/>
        </w:rPr>
        <w:t>Консультация</w:t>
      </w:r>
      <w:r w:rsidR="003B1432">
        <w:rPr>
          <w:rFonts w:ascii="Arial" w:eastAsia="Times New Roman" w:hAnsi="Arial" w:cs="Arial"/>
          <w:bCs/>
          <w:caps/>
          <w:color w:val="333333"/>
          <w:sz w:val="24"/>
          <w:szCs w:val="24"/>
          <w:lang w:eastAsia="ru-RU"/>
        </w:rPr>
        <w:t xml:space="preserve"> для родиелей</w:t>
      </w:r>
    </w:p>
    <w:p w:rsidR="003B1432" w:rsidRPr="003B1432" w:rsidRDefault="003B1432" w:rsidP="003B1432">
      <w:pPr>
        <w:shd w:val="clear" w:color="auto" w:fill="FFFFFF"/>
        <w:spacing w:after="216" w:line="383" w:lineRule="atLeast"/>
        <w:jc w:val="right"/>
        <w:textAlignment w:val="baseline"/>
        <w:outlineLvl w:val="1"/>
        <w:rPr>
          <w:rFonts w:ascii="Arial" w:eastAsia="Times New Roman" w:hAnsi="Arial" w:cs="Arial"/>
          <w:bCs/>
          <w:caps/>
          <w:color w:val="333333"/>
          <w:sz w:val="24"/>
          <w:szCs w:val="24"/>
          <w:lang w:eastAsia="ru-RU"/>
        </w:rPr>
      </w:pPr>
    </w:p>
    <w:p w:rsidR="00867F85" w:rsidRDefault="00FE2488" w:rsidP="003B1432">
      <w:pPr>
        <w:shd w:val="clear" w:color="auto" w:fill="FFFFFF"/>
        <w:spacing w:after="216" w:line="383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>ЗНАКОМСТВО ДЕТЕЙ С ПРОФЕССИЯМи</w:t>
      </w:r>
      <w:bookmarkStart w:id="0" w:name="_GoBack"/>
      <w:bookmarkEnd w:id="0"/>
    </w:p>
    <w:p w:rsidR="003B1432" w:rsidRPr="00FE2488" w:rsidRDefault="003B1432" w:rsidP="00867F85">
      <w:pPr>
        <w:shd w:val="clear" w:color="auto" w:fill="FFFFFF"/>
        <w:spacing w:after="216" w:line="38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</w:p>
    <w:p w:rsidR="00787792" w:rsidRDefault="00787792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Все без исключения родители хотят, чтобы их дети были счастливы, чтобы в жизни им сопутствовал успех, чтобы они самореализовались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3B1432" w:rsidRPr="003B1432" w:rsidRDefault="003B1432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F85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3B1432" w:rsidRPr="003B1432" w:rsidRDefault="003B1432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F85" w:rsidRPr="003B1432" w:rsidRDefault="00867F85" w:rsidP="003B143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рассказать детям о профессиях. Советы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Так же знакомство детей с профессиями происходит во время игр. Они могут познакомиться с различным инструментами и приспособлениями, </w:t>
      </w:r>
      <w:proofErr w:type="gram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кто и что делает на работе.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Некоторые родители считают, что с профессией можно определиться в старших классах и торопит</w:t>
      </w:r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B1432">
        <w:rPr>
          <w:rFonts w:ascii="Times New Roman" w:hAnsi="Times New Roman" w:cs="Times New Roman"/>
          <w:sz w:val="28"/>
          <w:szCs w:val="28"/>
          <w:lang w:eastAsia="ru-RU"/>
        </w:rPr>
        <w:t>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</w:t>
      </w:r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убка впитывает всю информацию </w:t>
      </w:r>
      <w:proofErr w:type="gramStart"/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1432">
        <w:rPr>
          <w:rFonts w:ascii="Times New Roman" w:hAnsi="Times New Roman" w:cs="Times New Roman"/>
          <w:sz w:val="28"/>
          <w:szCs w:val="28"/>
          <w:lang w:eastAsia="ru-RU"/>
        </w:rPr>
        <w:t>вне. Чем шире его знания, тем легче ему будет в будущей жизни.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Детям о профессиях можно узнать при помощи чтения книг, рассказать им интересные истории из жизни или фильмов. Для </w:t>
      </w:r>
      <w:proofErr w:type="gram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585BFF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</w:t>
      </w:r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Уже в детском саду хорошо собирать чаще деток вместе с родителями. Это совместные мероприятия, посещение родителями занятий.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Есть такие ребята, которые еще в детском саду знают</w:t>
      </w:r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кем они будут в будущем. Девочки, например, мечтают петь на </w:t>
      </w:r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B1432">
        <w:rPr>
          <w:rFonts w:ascii="Times New Roman" w:hAnsi="Times New Roman" w:cs="Times New Roman"/>
          <w:sz w:val="28"/>
          <w:szCs w:val="28"/>
          <w:lang w:eastAsia="ru-RU"/>
        </w:rPr>
        <w:t>цене и с удовольствием делают это на утренниках. Мальчики же хотят стать пожарными и быть героями для людей.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</w:t>
      </w:r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дело по душе.</w:t>
      </w:r>
      <w:r w:rsidR="00585BFF"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И наша задача, а также родителей правильно, но не навязчиво помочь ребенку правильно выбрать профессию по душе.</w:t>
      </w:r>
    </w:p>
    <w:p w:rsidR="00867F85" w:rsidRPr="003B1432" w:rsidRDefault="00867F85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</w:t>
      </w:r>
      <w:r w:rsidR="00617A2F" w:rsidRPr="003B1432">
        <w:rPr>
          <w:rFonts w:ascii="Times New Roman" w:hAnsi="Times New Roman" w:cs="Times New Roman"/>
          <w:sz w:val="28"/>
          <w:szCs w:val="28"/>
          <w:lang w:eastAsia="ru-RU"/>
        </w:rPr>
        <w:t>ти, найти свое место в обществе.</w:t>
      </w:r>
    </w:p>
    <w:p w:rsidR="00585BFF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 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Когда ребенка знакомить с профессиями?  Начинать рассказывать некоторые отличия одной профессии от другой можно уже с </w:t>
      </w:r>
      <w:proofErr w:type="gram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полутора-двухлетнего</w:t>
      </w:r>
      <w:proofErr w:type="gram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 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  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 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Как познакомить ребенка с профессиями?  Походы на рабочие места и экскурсии</w:t>
      </w:r>
      <w:proofErr w:type="gram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 Ч</w:t>
      </w:r>
      <w:proofErr w:type="gram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тобы рассказать малышу о таких профессиях как продавец, повар или 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</w:t>
      </w:r>
      <w:proofErr w:type="gram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фирмами</w:t>
      </w:r>
      <w:proofErr w:type="gram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и разрабатываются в рамках обучающей программы дошкольных учреждений. </w:t>
      </w:r>
    </w:p>
    <w:p w:rsidR="00585BFF" w:rsidRPr="003B1432" w:rsidRDefault="00585BFF" w:rsidP="003B143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1432">
        <w:rPr>
          <w:rFonts w:ascii="Times New Roman" w:hAnsi="Times New Roman" w:cs="Times New Roman"/>
          <w:b/>
          <w:sz w:val="28"/>
          <w:szCs w:val="28"/>
          <w:lang w:eastAsia="ru-RU"/>
        </w:rPr>
        <w:t>Чтение книг  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 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– «Чем пахнут ремесла?» В. Маяковский – «Кем быть?» А. </w:t>
      </w:r>
      <w:proofErr w:type="spell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– «Маляр», «Песня моряков», «Ветеринарный врач». С. Михалков – «Парикмахер», «Дядя Степа».  Б. </w:t>
      </w:r>
      <w:proofErr w:type="spell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– «Портниха», «Строители», «Сапожник», «Шофер». С. Чертков – Детям о профессиях: </w:t>
      </w:r>
      <w:proofErr w:type="gram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 Читая произведение и показывая иллюстрацию, можно доступно объяснить ребенку, кто такой пограничник, почтальон или механик.</w:t>
      </w:r>
      <w:proofErr w:type="gram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Кроме стихов, можно использовать загадки о профессиях, рассказы. </w:t>
      </w:r>
    </w:p>
    <w:p w:rsidR="00787792" w:rsidRPr="003B1432" w:rsidRDefault="00787792" w:rsidP="003B143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1432">
        <w:rPr>
          <w:rFonts w:ascii="Times New Roman" w:hAnsi="Times New Roman" w:cs="Times New Roman"/>
          <w:b/>
          <w:sz w:val="28"/>
          <w:szCs w:val="28"/>
          <w:lang w:eastAsia="ru-RU"/>
        </w:rPr>
        <w:t>Ролевые игры  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 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ребенка с нюансами и особенностями профессий, развивают фантазию.  </w:t>
      </w:r>
    </w:p>
    <w:p w:rsidR="00787792" w:rsidRPr="003B1432" w:rsidRDefault="00787792" w:rsidP="003B143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B1432">
        <w:rPr>
          <w:rFonts w:ascii="Times New Roman" w:hAnsi="Times New Roman" w:cs="Times New Roman"/>
          <w:b/>
          <w:sz w:val="28"/>
          <w:szCs w:val="28"/>
          <w:lang w:eastAsia="ru-RU"/>
        </w:rPr>
        <w:t>Мультфильмы и специальные видеоролики  </w:t>
      </w:r>
    </w:p>
    <w:p w:rsidR="00787792" w:rsidRPr="003B1432" w:rsidRDefault="00787792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A2F"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вариант знакомства с профессиями подойдет для спокойных и усидчивых малышей.  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Ребенок, наблюдая за действиями персонажей на экране, имеет возможность увидеть и выучить названия ранее незнакомых предметов и действий.  Дидактический материал: детям о профессиях  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 Рассматривая изображения вместе с ребенком, взрослые могут задавать наводящие вопросы, обсуждать внешний вид работника и нарисованные аксессуары. </w:t>
      </w:r>
    </w:p>
    <w:p w:rsidR="00787792" w:rsidRPr="003B1432" w:rsidRDefault="00787792" w:rsidP="003B143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1432">
        <w:rPr>
          <w:rFonts w:ascii="Times New Roman" w:hAnsi="Times New Roman" w:cs="Times New Roman"/>
          <w:b/>
          <w:sz w:val="28"/>
          <w:szCs w:val="28"/>
          <w:lang w:eastAsia="ru-RU"/>
        </w:rPr>
        <w:t>Как следует знакомить ребенка с профессиями  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 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</w:t>
      </w:r>
      <w:proofErr w:type="gramStart"/>
      <w:r w:rsidRPr="003B1432">
        <w:rPr>
          <w:rFonts w:ascii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делать: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 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 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 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 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> 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Охарактеризовать получаемые в конце работы результаты: приготовленные обед, вылеченный зуб или надоенное молоко. </w:t>
      </w:r>
    </w:p>
    <w:p w:rsidR="00787792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 В конце беседы стоит поговорить о значимости, полезности и необходимости труда одного человека для других. </w:t>
      </w:r>
    </w:p>
    <w:p w:rsidR="00617A2F" w:rsidRPr="003B1432" w:rsidRDefault="00787792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43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17A2F" w:rsidRPr="003B1432">
        <w:rPr>
          <w:rFonts w:ascii="Times New Roman" w:hAnsi="Times New Roman" w:cs="Times New Roman"/>
          <w:sz w:val="28"/>
          <w:szCs w:val="28"/>
          <w:lang w:eastAsia="ru-RU"/>
        </w:rPr>
        <w:t> Обучайте малышей играя!</w:t>
      </w:r>
    </w:p>
    <w:p w:rsidR="00617A2F" w:rsidRPr="003B1432" w:rsidRDefault="00617A2F" w:rsidP="003B143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D39" w:rsidRPr="003B1432" w:rsidRDefault="00BF2D39" w:rsidP="003B1432">
      <w:pPr>
        <w:rPr>
          <w:rFonts w:ascii="Times New Roman" w:hAnsi="Times New Roman" w:cs="Times New Roman"/>
          <w:sz w:val="28"/>
          <w:szCs w:val="28"/>
        </w:rPr>
      </w:pPr>
    </w:p>
    <w:sectPr w:rsidR="00BF2D39" w:rsidRPr="003B1432" w:rsidSect="003B1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079"/>
    <w:multiLevelType w:val="hybridMultilevel"/>
    <w:tmpl w:val="1D6E714C"/>
    <w:lvl w:ilvl="0" w:tplc="2528F0D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7F85"/>
    <w:rsid w:val="001D7E7B"/>
    <w:rsid w:val="002A4F05"/>
    <w:rsid w:val="003B1432"/>
    <w:rsid w:val="00453075"/>
    <w:rsid w:val="00585BFF"/>
    <w:rsid w:val="00617A2F"/>
    <w:rsid w:val="00787792"/>
    <w:rsid w:val="00867F85"/>
    <w:rsid w:val="00BF2D39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5"/>
    <w:pPr>
      <w:spacing w:after="0" w:line="240" w:lineRule="auto"/>
      <w:ind w:firstLine="397"/>
    </w:pPr>
    <w:rPr>
      <w:sz w:val="24"/>
    </w:rPr>
  </w:style>
  <w:style w:type="character" w:styleId="a4">
    <w:name w:val="Hyperlink"/>
    <w:basedOn w:val="a0"/>
    <w:uiPriority w:val="99"/>
    <w:unhideWhenUsed/>
    <w:rsid w:val="00617A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5"/>
    <w:pPr>
      <w:spacing w:after="0" w:line="240" w:lineRule="auto"/>
      <w:ind w:firstLine="397"/>
    </w:pPr>
    <w:rPr>
      <w:sz w:val="24"/>
    </w:rPr>
  </w:style>
  <w:style w:type="character" w:styleId="a4">
    <w:name w:val="Hyperlink"/>
    <w:basedOn w:val="a0"/>
    <w:uiPriority w:val="99"/>
    <w:unhideWhenUsed/>
    <w:rsid w:val="00617A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 Баканов</cp:lastModifiedBy>
  <cp:revision>2</cp:revision>
  <dcterms:created xsi:type="dcterms:W3CDTF">2018-10-12T17:55:00Z</dcterms:created>
  <dcterms:modified xsi:type="dcterms:W3CDTF">2018-10-12T17:55:00Z</dcterms:modified>
</cp:coreProperties>
</file>